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15"/>
        <w:jc w:val="center"/>
        <w:rPr>
          <w:rFonts w:hint="default" w:ascii="HGPｺﾞｼｯｸM" w:hAnsi="HGPｺﾞｼｯｸM" w:eastAsia="HGPｺﾞｼｯｸM"/>
          <w:b w:val="1"/>
          <w:color w:val="auto"/>
          <w:sz w:val="40"/>
        </w:rPr>
      </w:pPr>
      <w:r>
        <w:rPr>
          <w:rFonts w:hint="eastAsia" w:ascii="HGPｺﾞｼｯｸM" w:hAnsi="HGPｺﾞｼｯｸM" w:eastAsia="HGPｺﾞｼｯｸM"/>
          <w:b w:val="1"/>
          <w:color w:val="auto"/>
          <w:sz w:val="40"/>
        </w:rPr>
        <w:t>槻木市場２０２５開催要領</w:t>
      </w:r>
    </w:p>
    <w:p>
      <w:pPr>
        <w:pStyle w:val="15"/>
        <w:ind w:firstLine="240" w:firstLineChars="100"/>
        <w:rPr>
          <w:rFonts w:hint="default" w:ascii="HGPｺﾞｼｯｸM" w:hAnsi="HGPｺﾞｼｯｸM" w:eastAsia="HGPｺﾞｼｯｸM"/>
          <w:color w:val="auto"/>
        </w:rPr>
      </w:pPr>
    </w:p>
    <w:p>
      <w:pPr>
        <w:pStyle w:val="15"/>
        <w:ind w:firstLine="260" w:firstLineChars="100"/>
        <w:jc w:val="center"/>
        <w:rPr>
          <w:rFonts w:hint="default" w:ascii="HGPｺﾞｼｯｸM" w:hAnsi="HGPｺﾞｼｯｸM" w:eastAsia="HGPｺﾞｼｯｸM"/>
          <w:color w:val="auto"/>
          <w:sz w:val="32"/>
        </w:rPr>
      </w:pPr>
      <w:r>
        <w:rPr>
          <w:rFonts w:hint="eastAsia" w:ascii="HGPｺﾞｼｯｸM" w:hAnsi="HGPｺﾞｼｯｸM" w:eastAsia="HGPｺﾞｼｯｸM"/>
          <w:color w:val="auto"/>
          <w:sz w:val="32"/>
        </w:rPr>
        <w:t>【開催概要】</w:t>
      </w:r>
    </w:p>
    <w:p>
      <w:pPr>
        <w:pStyle w:val="15"/>
        <w:ind w:firstLine="480" w:firstLineChars="2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●</w:t>
      </w:r>
      <w:r>
        <w:rPr>
          <w:rFonts w:hint="eastAsia" w:ascii="ＭＳ ゴシック" w:hAnsi="ＭＳ ゴシック" w:eastAsia="ＭＳ ゴシック"/>
          <w:color w:val="auto"/>
        </w:rPr>
        <w:t>名　　称</w:t>
      </w:r>
      <w:r>
        <w:rPr>
          <w:rFonts w:hint="eastAsia" w:ascii="ＭＳ 明朝" w:hAnsi="ＭＳ 明朝" w:eastAsia="ＭＳ 明朝"/>
          <w:color w:val="auto"/>
        </w:rPr>
        <w:t>　　槻木市場２０２５</w:t>
      </w:r>
    </w:p>
    <w:p>
      <w:pPr>
        <w:pStyle w:val="15"/>
        <w:ind w:firstLine="240" w:firstLineChars="100"/>
        <w:rPr>
          <w:rFonts w:hint="default" w:ascii="ＭＳ 明朝" w:hAnsi="ＭＳ 明朝" w:eastAsia="ＭＳ 明朝"/>
          <w:color w:val="auto"/>
        </w:rPr>
      </w:pPr>
    </w:p>
    <w:p>
      <w:pPr>
        <w:pStyle w:val="15"/>
        <w:ind w:left="1993" w:leftChars="205" w:right="-134" w:rightChars="-64" w:hanging="1562" w:hangingChars="651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●</w:t>
      </w:r>
      <w:r>
        <w:rPr>
          <w:rFonts w:hint="eastAsia" w:ascii="ＭＳ ゴシック" w:hAnsi="ＭＳ ゴシック" w:eastAsia="ＭＳ ゴシック"/>
          <w:color w:val="auto"/>
        </w:rPr>
        <w:t>目　　的</w:t>
      </w:r>
      <w:r>
        <w:rPr>
          <w:rFonts w:hint="eastAsia" w:ascii="ＭＳ 明朝" w:hAnsi="ＭＳ 明朝" w:eastAsia="ＭＳ 明朝"/>
          <w:color w:val="auto"/>
        </w:rPr>
        <w:t>　　槻木市場は、槻木地域の賑わいづくりを目的として開催する。</w:t>
      </w:r>
    </w:p>
    <w:p>
      <w:pPr>
        <w:pStyle w:val="15"/>
        <w:ind w:left="1378" w:leftChars="656" w:firstLine="720" w:firstLineChars="3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町内の商業、農産物はもちろん、趣味や特技を持ち寄り、来場者　</w:t>
      </w:r>
    </w:p>
    <w:p>
      <w:pPr>
        <w:pStyle w:val="15"/>
        <w:ind w:left="1378" w:leftChars="656" w:firstLine="480" w:firstLineChars="2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も出店者も運営者もみんなが楽しめる出会いの場とする。</w:t>
      </w:r>
    </w:p>
    <w:p>
      <w:pPr>
        <w:pStyle w:val="15"/>
        <w:ind w:left="1214" w:leftChars="106" w:hanging="991" w:hangingChars="413"/>
        <w:rPr>
          <w:rFonts w:hint="default" w:ascii="ＭＳ 明朝" w:hAnsi="ＭＳ 明朝" w:eastAsia="ＭＳ 明朝"/>
          <w:color w:val="auto"/>
        </w:rPr>
      </w:pPr>
    </w:p>
    <w:p>
      <w:pPr>
        <w:pStyle w:val="15"/>
        <w:ind w:firstLine="480" w:firstLineChars="2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●</w:t>
      </w:r>
      <w:r>
        <w:rPr>
          <w:rFonts w:hint="eastAsia" w:ascii="ＭＳ ゴシック" w:hAnsi="ＭＳ ゴシック" w:eastAsia="ＭＳ ゴシック"/>
          <w:color w:val="auto"/>
        </w:rPr>
        <w:t>主　　催</w:t>
      </w:r>
      <w:r>
        <w:rPr>
          <w:rFonts w:hint="eastAsia" w:ascii="ＭＳ 明朝" w:hAnsi="ＭＳ 明朝" w:eastAsia="ＭＳ 明朝"/>
          <w:color w:val="auto"/>
        </w:rPr>
        <w:t>　　槻木地域づくり推進協議会</w:t>
      </w:r>
    </w:p>
    <w:p>
      <w:pPr>
        <w:pStyle w:val="15"/>
        <w:ind w:firstLine="480" w:firstLineChars="200"/>
        <w:rPr>
          <w:rFonts w:hint="default" w:ascii="ＭＳ 明朝" w:hAnsi="ＭＳ 明朝" w:eastAsia="ＭＳ 明朝"/>
          <w:color w:val="auto"/>
        </w:rPr>
      </w:pPr>
    </w:p>
    <w:p>
      <w:pPr>
        <w:pStyle w:val="15"/>
        <w:ind w:firstLine="240" w:firstLineChars="1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●</w:t>
      </w:r>
      <w:r>
        <w:rPr>
          <w:rFonts w:hint="eastAsia" w:ascii="ＭＳ ゴシック" w:hAnsi="ＭＳ ゴシック" w:eastAsia="ＭＳ ゴシック"/>
          <w:color w:val="auto"/>
        </w:rPr>
        <w:t>後　　援</w:t>
      </w:r>
      <w:r>
        <w:rPr>
          <w:rFonts w:hint="eastAsia" w:ascii="ＭＳ 明朝" w:hAnsi="ＭＳ 明朝" w:eastAsia="ＭＳ 明朝"/>
          <w:color w:val="auto"/>
        </w:rPr>
        <w:t>　　槻木生涯学習センター</w:t>
      </w:r>
    </w:p>
    <w:p>
      <w:pPr>
        <w:pStyle w:val="15"/>
        <w:ind w:firstLine="240" w:firstLineChars="100"/>
        <w:rPr>
          <w:rFonts w:hint="default" w:ascii="ＭＳ 明朝" w:hAnsi="ＭＳ 明朝" w:eastAsia="ＭＳ 明朝"/>
          <w:color w:val="auto"/>
        </w:rPr>
      </w:pPr>
    </w:p>
    <w:p>
      <w:pPr>
        <w:pStyle w:val="15"/>
        <w:ind w:firstLine="480" w:firstLineChars="2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●</w:t>
      </w:r>
      <w:r>
        <w:rPr>
          <w:rFonts w:hint="eastAsia" w:ascii="ＭＳ ゴシック" w:hAnsi="ＭＳ ゴシック" w:eastAsia="ＭＳ ゴシック"/>
          <w:color w:val="auto"/>
        </w:rPr>
        <w:t>開催日時　　</w:t>
      </w:r>
      <w:r>
        <w:rPr>
          <w:rFonts w:hint="eastAsia" w:ascii="ＭＳ 明朝" w:hAnsi="ＭＳ 明朝" w:eastAsia="ＭＳ 明朝"/>
          <w:color w:val="auto"/>
        </w:rPr>
        <w:t>令和７年１１月１日（土）１０</w:t>
      </w:r>
      <w:r>
        <w:rPr>
          <w:rFonts w:hint="eastAsia" w:ascii="ＭＳ 明朝" w:hAnsi="ＭＳ 明朝" w:eastAsia="ＭＳ 明朝"/>
          <w:color w:val="auto"/>
        </w:rPr>
        <w:t>:</w:t>
      </w:r>
      <w:r>
        <w:rPr>
          <w:rFonts w:hint="eastAsia" w:ascii="ＭＳ 明朝" w:hAnsi="ＭＳ 明朝" w:eastAsia="ＭＳ 明朝"/>
          <w:color w:val="auto"/>
        </w:rPr>
        <w:t>３０～１４</w:t>
      </w:r>
      <w:r>
        <w:rPr>
          <w:rFonts w:hint="eastAsia" w:ascii="ＭＳ 明朝" w:hAnsi="ＭＳ 明朝" w:eastAsia="ＭＳ 明朝"/>
          <w:color w:val="auto"/>
        </w:rPr>
        <w:t>:</w:t>
      </w:r>
      <w:r>
        <w:rPr>
          <w:rFonts w:hint="eastAsia" w:ascii="ＭＳ 明朝" w:hAnsi="ＭＳ 明朝" w:eastAsia="ＭＳ 明朝"/>
          <w:color w:val="auto"/>
        </w:rPr>
        <w:t>００</w:t>
      </w:r>
    </w:p>
    <w:p>
      <w:pPr>
        <w:pStyle w:val="15"/>
        <w:ind w:firstLine="1200" w:firstLineChars="500"/>
        <w:rPr>
          <w:rFonts w:hint="default" w:ascii="ＭＳ 明朝" w:hAnsi="ＭＳ 明朝" w:eastAsia="ＭＳ 明朝"/>
          <w:color w:val="auto"/>
        </w:rPr>
      </w:pPr>
    </w:p>
    <w:p>
      <w:pPr>
        <w:pStyle w:val="15"/>
        <w:ind w:firstLine="480" w:firstLineChars="2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●</w:t>
      </w:r>
      <w:r>
        <w:rPr>
          <w:rFonts w:hint="eastAsia" w:ascii="ＭＳ ゴシック" w:hAnsi="ＭＳ ゴシック" w:eastAsia="ＭＳ ゴシック"/>
          <w:color w:val="auto"/>
        </w:rPr>
        <w:t>開催場所</w:t>
      </w:r>
      <w:r>
        <w:rPr>
          <w:rFonts w:hint="eastAsia" w:ascii="ＭＳ 明朝" w:hAnsi="ＭＳ 明朝" w:eastAsia="ＭＳ 明朝"/>
          <w:color w:val="auto"/>
        </w:rPr>
        <w:t>　　槻木生涯学習センター館内及び外周</w:t>
      </w:r>
    </w:p>
    <w:p>
      <w:pPr>
        <w:pStyle w:val="15"/>
        <w:ind w:leftChars="0" w:firstLine="0" w:firstLineChars="0"/>
        <w:rPr>
          <w:rFonts w:hint="default" w:ascii="ＭＳ 明朝" w:hAnsi="ＭＳ 明朝" w:eastAsia="ＭＳ 明朝"/>
          <w:color w:val="auto"/>
        </w:rPr>
      </w:pPr>
    </w:p>
    <w:p>
      <w:pPr>
        <w:pStyle w:val="15"/>
        <w:ind w:leftChars="0" w:firstLine="0" w:firstLineChars="0"/>
        <w:rPr>
          <w:rFonts w:hint="default" w:ascii="ＭＳ 明朝" w:hAnsi="ＭＳ 明朝" w:eastAsia="ＭＳ 明朝"/>
          <w:color w:val="auto"/>
        </w:rPr>
      </w:pPr>
    </w:p>
    <w:p>
      <w:pPr>
        <w:pStyle w:val="15"/>
        <w:jc w:val="center"/>
        <w:rPr>
          <w:rFonts w:hint="default" w:ascii="HGPｺﾞｼｯｸM" w:hAnsi="HGPｺﾞｼｯｸM" w:eastAsia="HGPｺﾞｼｯｸM"/>
          <w:color w:val="auto"/>
          <w:sz w:val="32"/>
        </w:rPr>
      </w:pPr>
      <w:r>
        <w:rPr>
          <w:rFonts w:hint="eastAsia" w:ascii="HGPｺﾞｼｯｸM" w:hAnsi="HGPｺﾞｼｯｸM" w:eastAsia="HGPｺﾞｼｯｸM"/>
          <w:color w:val="auto"/>
          <w:sz w:val="32"/>
        </w:rPr>
        <w:t>【出店募集】</w:t>
      </w:r>
    </w:p>
    <w:p>
      <w:pPr>
        <w:pStyle w:val="15"/>
        <w:ind w:left="1860" w:leftChars="200" w:hanging="1440" w:hangingChars="6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●</w:t>
      </w:r>
      <w:r>
        <w:rPr>
          <w:rFonts w:hint="eastAsia" w:ascii="ＭＳ ゴシック" w:hAnsi="ＭＳ ゴシック" w:eastAsia="ＭＳ ゴシック"/>
          <w:color w:val="auto"/>
        </w:rPr>
        <w:t>出店対象　　</w:t>
      </w:r>
      <w:r>
        <w:rPr>
          <w:rFonts w:hint="eastAsia" w:ascii="ＭＳ 明朝" w:hAnsi="ＭＳ 明朝" w:eastAsia="ＭＳ 明朝"/>
          <w:color w:val="auto"/>
        </w:rPr>
        <w:t>槻木市場の目的に賛同する町内の団体、個人を対象とする。ただし、主催者の推薦があった場合は、町外からの出店を認める。</w:t>
      </w:r>
    </w:p>
    <w:p>
      <w:pPr>
        <w:pStyle w:val="15"/>
        <w:ind w:left="0" w:leftChars="0" w:hanging="1920" w:hangingChars="8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　　　　　　　　なお、キッチンカーを除いて、会場で調理を伴う方法による販売は対象外とする。</w:t>
      </w:r>
    </w:p>
    <w:p>
      <w:pPr>
        <w:pStyle w:val="15"/>
        <w:ind w:left="0" w:leftChars="0" w:hanging="1920" w:hangingChars="800"/>
        <w:rPr>
          <w:rFonts w:hint="default" w:ascii="ＭＳ 明朝" w:hAnsi="ＭＳ 明朝" w:eastAsia="ＭＳ 明朝"/>
          <w:color w:val="auto"/>
        </w:rPr>
      </w:pPr>
    </w:p>
    <w:p>
      <w:pPr>
        <w:pStyle w:val="15"/>
        <w:ind w:firstLine="480" w:firstLineChars="2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●</w:t>
      </w:r>
      <w:r>
        <w:rPr>
          <w:rFonts w:hint="eastAsia" w:ascii="ＭＳ ゴシック" w:hAnsi="ＭＳ ゴシック" w:eastAsia="ＭＳ ゴシック"/>
          <w:color w:val="auto"/>
        </w:rPr>
        <w:t>募集数　　　</w:t>
      </w:r>
      <w:r>
        <w:rPr>
          <w:rFonts w:hint="eastAsia" w:ascii="ＭＳ 明朝" w:hAnsi="ＭＳ 明朝" w:eastAsia="ＭＳ 明朝"/>
          <w:color w:val="auto"/>
        </w:rPr>
        <w:t>２０店程度</w:t>
      </w:r>
    </w:p>
    <w:p>
      <w:pPr>
        <w:pStyle w:val="15"/>
        <w:ind w:left="0" w:leftChars="0" w:right="-229" w:rightChars="-109" w:firstLine="2420" w:firstLineChars="11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  <w:sz w:val="22"/>
        </w:rPr>
        <w:t>※予定数を超えた場合は、締切日前であっても募集を終了する場合がある。</w:t>
      </w:r>
    </w:p>
    <w:p>
      <w:pPr>
        <w:pStyle w:val="15"/>
        <w:ind w:leftChars="0" w:firstLineChars="0"/>
        <w:rPr>
          <w:rFonts w:hint="default" w:ascii="ＭＳ 明朝" w:hAnsi="ＭＳ 明朝" w:eastAsia="ＭＳ 明朝"/>
          <w:color w:val="auto"/>
        </w:rPr>
      </w:pPr>
    </w:p>
    <w:p>
      <w:pPr>
        <w:pStyle w:val="15"/>
        <w:ind w:firstLine="480" w:firstLineChars="2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●</w:t>
      </w:r>
      <w:r>
        <w:rPr>
          <w:rFonts w:hint="eastAsia" w:ascii="ＭＳ ゴシック" w:hAnsi="ＭＳ ゴシック" w:eastAsia="ＭＳ ゴシック"/>
          <w:color w:val="auto"/>
        </w:rPr>
        <w:t>募集期間　　</w:t>
      </w:r>
      <w:r>
        <w:rPr>
          <w:rFonts w:hint="eastAsia" w:ascii="ＭＳ 明朝" w:hAnsi="ＭＳ 明朝" w:eastAsia="ＭＳ 明朝"/>
          <w:color w:val="auto"/>
        </w:rPr>
        <w:t>令和７年９月２日（火）～９月１３日（土）</w:t>
      </w:r>
    </w:p>
    <w:p>
      <w:pPr>
        <w:pStyle w:val="15"/>
        <w:ind w:leftChars="0" w:firstLineChars="0"/>
        <w:rPr>
          <w:rFonts w:hint="default" w:ascii="ＭＳ 明朝" w:hAnsi="ＭＳ 明朝" w:eastAsia="ＭＳ 明朝"/>
          <w:color w:val="auto"/>
        </w:rPr>
      </w:pPr>
    </w:p>
    <w:p>
      <w:pPr>
        <w:pStyle w:val="15"/>
        <w:ind w:right="-239" w:rightChars="-114" w:firstLine="480" w:firstLineChars="2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●</w:t>
      </w:r>
      <w:r>
        <w:rPr>
          <w:rFonts w:hint="eastAsia" w:ascii="ＭＳ ゴシック" w:hAnsi="ＭＳ ゴシック" w:eastAsia="ＭＳ ゴシック"/>
          <w:color w:val="auto"/>
        </w:rPr>
        <w:t>販売品目　　</w:t>
      </w:r>
      <w:r>
        <w:rPr>
          <w:rFonts w:hint="eastAsia" w:ascii="ＭＳ 明朝" w:hAnsi="ＭＳ 明朝" w:eastAsia="ＭＳ 明朝"/>
          <w:color w:val="auto"/>
        </w:rPr>
        <w:t>①飲食（キッチンカー）　②スイーツ、食品販売</w:t>
      </w:r>
    </w:p>
    <w:p>
      <w:pPr>
        <w:pStyle w:val="15"/>
        <w:ind w:right="-239" w:rightChars="-114" w:firstLine="1920" w:firstLineChars="8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③地場の農産物　　　　　④手作り雑貨、クラフト</w:t>
      </w:r>
    </w:p>
    <w:p>
      <w:pPr>
        <w:pStyle w:val="15"/>
        <w:ind w:right="-239" w:rightChars="-114" w:firstLine="1920" w:firstLineChars="8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⑤日用品、衣料品等　　　⑥その他主催者が認めたもの</w:t>
      </w:r>
    </w:p>
    <w:p>
      <w:pPr>
        <w:pStyle w:val="15"/>
        <w:ind w:firstLine="1440" w:firstLineChars="600"/>
        <w:rPr>
          <w:rFonts w:hint="default" w:ascii="HGPｺﾞｼｯｸM" w:hAnsi="HGPｺﾞｼｯｸM" w:eastAsia="HGPｺﾞｼｯｸM"/>
          <w:color w:val="auto"/>
        </w:rPr>
      </w:pPr>
    </w:p>
    <w:p>
      <w:pPr>
        <w:pStyle w:val="15"/>
        <w:ind w:firstLine="1440" w:firstLineChars="600"/>
        <w:rPr>
          <w:rFonts w:hint="default" w:ascii="HGPｺﾞｼｯｸM" w:hAnsi="HGPｺﾞｼｯｸM" w:eastAsia="HGPｺﾞｼｯｸM"/>
          <w:color w:val="auto"/>
        </w:rPr>
      </w:pPr>
    </w:p>
    <w:p>
      <w:pPr>
        <w:pStyle w:val="15"/>
        <w:ind w:firstLine="1440" w:firstLineChars="600"/>
        <w:rPr>
          <w:rFonts w:hint="default" w:ascii="HGPｺﾞｼｯｸM" w:hAnsi="HGPｺﾞｼｯｸM" w:eastAsia="HGPｺﾞｼｯｸM"/>
          <w:color w:val="auto"/>
        </w:rPr>
      </w:pPr>
    </w:p>
    <w:p>
      <w:pPr>
        <w:pStyle w:val="15"/>
        <w:jc w:val="center"/>
        <w:rPr>
          <w:rFonts w:hint="default" w:ascii="HGPｺﾞｼｯｸM" w:hAnsi="HGPｺﾞｼｯｸM" w:eastAsia="HGPｺﾞｼｯｸM"/>
          <w:color w:val="auto"/>
          <w:sz w:val="32"/>
        </w:rPr>
      </w:pPr>
      <w:r>
        <w:rPr>
          <w:rFonts w:hint="eastAsia" w:ascii="HGPｺﾞｼｯｸM" w:hAnsi="HGPｺﾞｼｯｸM" w:eastAsia="HGPｺﾞｼｯｸM"/>
          <w:color w:val="auto"/>
          <w:sz w:val="32"/>
        </w:rPr>
        <w:t>【出店にあたっての基本事項】</w:t>
      </w:r>
    </w:p>
    <w:p>
      <w:pPr>
        <w:pStyle w:val="15"/>
        <w:rPr>
          <w:rFonts w:hint="default" w:ascii="ＭＳ 明朝" w:hAnsi="ＭＳ 明朝" w:eastAsia="ＭＳ 明朝"/>
          <w:color w:val="auto"/>
        </w:rPr>
      </w:pPr>
      <w:r>
        <w:rPr>
          <w:rFonts w:hint="eastAsia" w:ascii="HGPｺﾞｼｯｸM" w:hAnsi="HGPｺﾞｼｯｸM" w:eastAsia="HGPｺﾞｼｯｸM"/>
          <w:color w:val="auto"/>
        </w:rPr>
        <w:t>　</w:t>
      </w:r>
      <w:r>
        <w:rPr>
          <w:rFonts w:hint="eastAsia" w:ascii="ＭＳ 明朝" w:hAnsi="ＭＳ 明朝" w:eastAsia="ＭＳ 明朝"/>
          <w:color w:val="auto"/>
        </w:rPr>
        <w:t>●</w:t>
      </w:r>
      <w:r>
        <w:rPr>
          <w:rFonts w:hint="eastAsia" w:ascii="ＭＳ ゴシック" w:hAnsi="ＭＳ ゴシック" w:eastAsia="ＭＳ ゴシック"/>
          <w:color w:val="auto"/>
        </w:rPr>
        <w:t>出</w:t>
      </w:r>
      <w:r>
        <w:rPr>
          <w:rFonts w:hint="eastAsia" w:ascii="ＭＳ ゴシック" w:hAnsi="ＭＳ ゴシック" w:eastAsia="ＭＳ ゴシック"/>
          <w:color w:val="auto"/>
        </w:rPr>
        <w:t xml:space="preserve"> </w:t>
      </w:r>
      <w:r>
        <w:rPr>
          <w:rFonts w:hint="eastAsia" w:ascii="ＭＳ ゴシック" w:hAnsi="ＭＳ ゴシック" w:eastAsia="ＭＳ ゴシック"/>
          <w:color w:val="auto"/>
        </w:rPr>
        <w:t>店</w:t>
      </w:r>
      <w:r>
        <w:rPr>
          <w:rFonts w:hint="eastAsia" w:ascii="ＭＳ ゴシック" w:hAnsi="ＭＳ ゴシック" w:eastAsia="ＭＳ ゴシック"/>
          <w:color w:val="auto"/>
        </w:rPr>
        <w:t xml:space="preserve"> </w:t>
      </w:r>
      <w:r>
        <w:rPr>
          <w:rFonts w:hint="eastAsia" w:ascii="ＭＳ ゴシック" w:hAnsi="ＭＳ ゴシック" w:eastAsia="ＭＳ ゴシック"/>
          <w:color w:val="auto"/>
        </w:rPr>
        <w:t>料</w:t>
      </w:r>
    </w:p>
    <w:p>
      <w:pPr>
        <w:pStyle w:val="15"/>
        <w:ind w:left="0" w:leftChars="0" w:firstLine="720" w:firstLineChars="3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出店料は無料とする。</w:t>
      </w:r>
    </w:p>
    <w:p>
      <w:pPr>
        <w:pStyle w:val="15"/>
        <w:ind w:left="0" w:leftChars="0" w:firstLine="240" w:firstLineChars="1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●</w:t>
      </w:r>
      <w:r>
        <w:rPr>
          <w:rFonts w:hint="eastAsia" w:ascii="ＭＳ ゴシック" w:hAnsi="ＭＳ ゴシック" w:eastAsia="ＭＳ ゴシック"/>
          <w:color w:val="auto"/>
        </w:rPr>
        <w:t>販売方法</w:t>
      </w:r>
    </w:p>
    <w:p>
      <w:pPr>
        <w:pStyle w:val="15"/>
        <w:ind w:firstLine="566" w:firstLineChars="236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ゴシック" w:hAnsi="ＭＳ ゴシック" w:eastAsia="ＭＳ ゴシック"/>
          <w:color w:val="auto"/>
        </w:rPr>
        <w:t>　</w:t>
      </w:r>
      <w:r>
        <w:rPr>
          <w:rFonts w:hint="eastAsia" w:ascii="ＭＳ 明朝" w:hAnsi="ＭＳ 明朝" w:eastAsia="ＭＳ 明朝"/>
          <w:color w:val="auto"/>
        </w:rPr>
        <w:t>原則として、生産者または製造者自ら対面販売すること。</w:t>
      </w:r>
    </w:p>
    <w:p>
      <w:pPr>
        <w:pStyle w:val="15"/>
        <w:ind w:left="0" w:leftChars="0" w:firstLine="240" w:firstLineChars="1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●</w:t>
      </w:r>
      <w:r>
        <w:rPr>
          <w:rFonts w:hint="eastAsia" w:ascii="ＭＳ ゴシック" w:hAnsi="ＭＳ ゴシック" w:eastAsia="ＭＳ ゴシック"/>
          <w:color w:val="auto"/>
        </w:rPr>
        <w:t>価　　格</w:t>
      </w:r>
    </w:p>
    <w:p>
      <w:pPr>
        <w:pStyle w:val="15"/>
        <w:ind w:left="0" w:leftChars="0" w:firstLine="720" w:firstLineChars="3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価格表示は税込相当価格とし、商品の価値に応じ適切な価格を出店者自身が設定</w:t>
      </w:r>
    </w:p>
    <w:p>
      <w:pPr>
        <w:pStyle w:val="15"/>
        <w:ind w:left="0" w:leftChars="0" w:firstLine="480" w:firstLineChars="2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する。</w:t>
      </w:r>
    </w:p>
    <w:p>
      <w:pPr>
        <w:pStyle w:val="15"/>
        <w:ind w:right="-134" w:rightChars="-64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●</w:t>
      </w:r>
      <w:r>
        <w:rPr>
          <w:rFonts w:hint="eastAsia" w:ascii="ＭＳ ゴシック" w:hAnsi="ＭＳ ゴシック" w:eastAsia="ＭＳ ゴシック"/>
          <w:color w:val="auto"/>
        </w:rPr>
        <w:t>商品表示</w:t>
      </w:r>
    </w:p>
    <w:p>
      <w:pPr>
        <w:pStyle w:val="15"/>
        <w:ind w:left="420" w:leftChars="200" w:right="-134" w:rightChars="-64" w:firstLine="0" w:firstLineChars="0"/>
        <w:rPr>
          <w:rFonts w:hint="default" w:ascii="ＭＳ 明朝" w:hAnsi="ＭＳ 明朝" w:eastAsia="ＭＳ 明朝"/>
          <w:color w:val="auto"/>
          <w:sz w:val="21"/>
        </w:rPr>
      </w:pPr>
      <w:r>
        <w:rPr>
          <w:rFonts w:hint="eastAsia" w:ascii="ＭＳ 明朝" w:hAnsi="ＭＳ 明朝" w:eastAsia="ＭＳ 明朝"/>
          <w:color w:val="auto"/>
        </w:rPr>
        <w:t>　商品表示は、食品表示</w:t>
      </w:r>
      <w:r>
        <w:rPr>
          <w:rFonts w:hint="eastAsia" w:ascii="ＭＳ 明朝" w:hAnsi="ＭＳ 明朝" w:eastAsia="ＭＳ 明朝"/>
          <w:color w:val="000000" w:themeColor="text1"/>
        </w:rPr>
        <w:t>法等に基づく各種所定の表示</w:t>
      </w:r>
      <w:r>
        <w:rPr>
          <w:rFonts w:hint="eastAsia" w:ascii="ＭＳ 明朝" w:hAnsi="ＭＳ 明朝" w:eastAsia="ＭＳ 明朝"/>
          <w:color w:val="auto"/>
        </w:rPr>
        <w:t>を厳守すること。</w:t>
      </w:r>
    </w:p>
    <w:p>
      <w:pPr>
        <w:pStyle w:val="15"/>
        <w:ind w:left="1440" w:hanging="1440" w:hangingChars="6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●</w:t>
      </w:r>
      <w:r>
        <w:rPr>
          <w:rFonts w:hint="eastAsia" w:ascii="ＭＳ ゴシック" w:hAnsi="ＭＳ ゴシック" w:eastAsia="ＭＳ ゴシック"/>
          <w:color w:val="auto"/>
        </w:rPr>
        <w:t>出店区画</w:t>
      </w:r>
    </w:p>
    <w:p>
      <w:pPr>
        <w:pStyle w:val="15"/>
        <w:ind w:left="1380" w:leftChars="200" w:hanging="960" w:hangingChars="4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ゴシック" w:hAnsi="ＭＳ ゴシック" w:eastAsia="ＭＳ ゴシック"/>
          <w:color w:val="auto"/>
        </w:rPr>
        <w:t>　</w:t>
      </w:r>
      <w:r>
        <w:rPr>
          <w:rFonts w:hint="eastAsia" w:ascii="ＭＳ 明朝" w:hAnsi="ＭＳ 明朝" w:eastAsia="ＭＳ 明朝"/>
          <w:color w:val="auto"/>
        </w:rPr>
        <w:t>原則として、１出店者１区画（</w:t>
      </w:r>
      <w:r>
        <w:rPr>
          <w:rFonts w:hint="eastAsia" w:ascii="ＭＳ 明朝" w:hAnsi="ＭＳ 明朝" w:eastAsia="ＭＳ 明朝"/>
          <w:color w:val="auto"/>
        </w:rPr>
        <w:t>1.8</w:t>
      </w:r>
      <w:r>
        <w:rPr>
          <w:rFonts w:hint="eastAsia" w:ascii="ＭＳ 明朝" w:hAnsi="ＭＳ 明朝" w:eastAsia="ＭＳ 明朝"/>
          <w:color w:val="auto"/>
        </w:rPr>
        <w:t>ｍ×</w:t>
      </w:r>
      <w:r>
        <w:rPr>
          <w:rFonts w:hint="eastAsia" w:ascii="ＭＳ 明朝" w:hAnsi="ＭＳ 明朝" w:eastAsia="ＭＳ 明朝"/>
          <w:color w:val="auto"/>
        </w:rPr>
        <w:t>1.8</w:t>
      </w:r>
      <w:r>
        <w:rPr>
          <w:rFonts w:hint="eastAsia" w:ascii="ＭＳ 明朝" w:hAnsi="ＭＳ 明朝" w:eastAsia="ＭＳ 明朝"/>
          <w:color w:val="auto"/>
        </w:rPr>
        <w:t>ｍ）とする。</w:t>
      </w:r>
    </w:p>
    <w:p>
      <w:pPr>
        <w:pStyle w:val="15"/>
        <w:ind w:left="1440" w:hanging="1440" w:hangingChars="6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●</w:t>
      </w:r>
      <w:r>
        <w:rPr>
          <w:rFonts w:hint="eastAsia" w:ascii="ＭＳ ゴシック" w:hAnsi="ＭＳ ゴシック" w:eastAsia="ＭＳ ゴシック"/>
          <w:color w:val="auto"/>
        </w:rPr>
        <w:t>会場設営・撤去</w:t>
      </w:r>
    </w:p>
    <w:p>
      <w:pPr>
        <w:pStyle w:val="15"/>
        <w:ind w:left="0" w:leftChars="0" w:right="-554" w:rightChars="-264" w:hanging="2160" w:hangingChars="900"/>
        <w:rPr>
          <w:rFonts w:hint="default" w:ascii="ＭＳ 明朝" w:hAnsi="ＭＳ 明朝" w:eastAsia="ＭＳ 明朝"/>
          <w:color w:val="auto"/>
          <w:sz w:val="21"/>
        </w:rPr>
      </w:pPr>
      <w:r>
        <w:rPr>
          <w:rFonts w:hint="eastAsia" w:ascii="ＭＳ 明朝" w:hAnsi="ＭＳ 明朝" w:eastAsia="ＭＳ 明朝"/>
          <w:color w:val="auto"/>
        </w:rPr>
        <w:t>　　　会場設営・撤去（会場の清掃含む）は、出店者及び主催者で実施する。</w:t>
      </w:r>
    </w:p>
    <w:p>
      <w:pPr>
        <w:pStyle w:val="15"/>
        <w:ind w:left="1440" w:hanging="1440" w:hangingChars="6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●</w:t>
      </w:r>
      <w:r>
        <w:rPr>
          <w:rFonts w:hint="eastAsia" w:ascii="ＭＳ ゴシック" w:hAnsi="ＭＳ ゴシック" w:eastAsia="ＭＳ ゴシック"/>
          <w:color w:val="auto"/>
        </w:rPr>
        <w:t>機材の貸出</w:t>
      </w:r>
    </w:p>
    <w:p>
      <w:pPr>
        <w:pStyle w:val="15"/>
        <w:ind w:left="0" w:leftChars="0" w:firstLine="720" w:firstLineChars="3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出店に伴う機材は原則出店者で用意すること。</w:t>
      </w:r>
    </w:p>
    <w:p>
      <w:pPr>
        <w:pStyle w:val="15"/>
        <w:ind w:left="0" w:leftChars="0" w:firstLine="720" w:firstLineChars="3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なお、長机、椅子、白布については、希望者に無料で貸出する。</w:t>
      </w:r>
    </w:p>
    <w:p>
      <w:pPr>
        <w:pStyle w:val="15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●</w:t>
      </w:r>
      <w:r>
        <w:rPr>
          <w:rFonts w:hint="eastAsia" w:ascii="ＭＳ ゴシック" w:hAnsi="ＭＳ ゴシック" w:eastAsia="ＭＳ ゴシック"/>
          <w:color w:val="auto"/>
        </w:rPr>
        <w:t>ごみ処理</w:t>
      </w:r>
    </w:p>
    <w:p>
      <w:pPr>
        <w:pStyle w:val="15"/>
        <w:ind w:firstLine="480" w:firstLineChars="2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ゴシック" w:hAnsi="ＭＳ ゴシック" w:eastAsia="ＭＳ ゴシック"/>
          <w:color w:val="auto"/>
        </w:rPr>
        <w:t>　</w:t>
      </w:r>
      <w:r>
        <w:rPr>
          <w:rFonts w:hint="eastAsia" w:ascii="ＭＳ 明朝" w:hAnsi="ＭＳ 明朝" w:eastAsia="ＭＳ 明朝"/>
          <w:color w:val="auto"/>
        </w:rPr>
        <w:t>会場内で発生したごみは、各自持ち帰りとする。</w:t>
      </w:r>
    </w:p>
    <w:p>
      <w:pPr>
        <w:pStyle w:val="15"/>
        <w:ind w:left="630" w:leftChars="300" w:firstLine="0" w:firstLineChars="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また、ごみが発生する店舗は、店舗前にごみ箱を設置するなど衛生管理に努める</w:t>
      </w:r>
    </w:p>
    <w:p>
      <w:pPr>
        <w:pStyle w:val="15"/>
        <w:ind w:left="0" w:leftChars="0" w:firstLine="480" w:firstLineChars="200"/>
        <w:rPr>
          <w:rFonts w:hint="default" w:ascii="ＭＳ 明朝" w:hAnsi="ＭＳ 明朝" w:eastAsia="ＭＳ 明朝"/>
          <w:color w:val="auto"/>
          <w:sz w:val="21"/>
        </w:rPr>
      </w:pPr>
      <w:r>
        <w:rPr>
          <w:rFonts w:hint="eastAsia" w:ascii="ＭＳ 明朝" w:hAnsi="ＭＳ 明朝" w:eastAsia="ＭＳ 明朝"/>
          <w:color w:val="auto"/>
        </w:rPr>
        <w:t>こと。</w:t>
      </w:r>
    </w:p>
    <w:p>
      <w:pPr>
        <w:pStyle w:val="15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●</w:t>
      </w:r>
      <w:r>
        <w:rPr>
          <w:rFonts w:hint="eastAsia" w:ascii="ＭＳ ゴシック" w:hAnsi="ＭＳ ゴシック" w:eastAsia="ＭＳ ゴシック"/>
          <w:color w:val="auto"/>
        </w:rPr>
        <w:t>広告</w:t>
      </w:r>
      <w:r>
        <w:rPr>
          <w:rFonts w:hint="eastAsia" w:ascii="ＭＳ ゴシック" w:hAnsi="ＭＳ ゴシック" w:eastAsia="ＭＳ ゴシック"/>
          <w:color w:val="auto"/>
        </w:rPr>
        <w:t>PR</w:t>
      </w:r>
      <w:r>
        <w:rPr>
          <w:rFonts w:hint="eastAsia" w:ascii="ＭＳ ゴシック" w:hAnsi="ＭＳ ゴシック" w:eastAsia="ＭＳ ゴシック"/>
          <w:color w:val="auto"/>
        </w:rPr>
        <w:t>等</w:t>
      </w:r>
    </w:p>
    <w:p>
      <w:pPr>
        <w:pStyle w:val="15"/>
        <w:ind w:left="420" w:leftChars="200" w:firstLine="0" w:firstLineChars="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主催者等において、ポスター・チラシの作成、町お知らせ版、町ホームページへの掲載を行う。</w:t>
      </w:r>
    </w:p>
    <w:p>
      <w:pPr>
        <w:pStyle w:val="15"/>
        <w:ind w:left="1440" w:hanging="1440" w:hangingChars="6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●</w:t>
      </w:r>
      <w:r>
        <w:rPr>
          <w:rFonts w:hint="eastAsia" w:ascii="ＭＳ ゴシック" w:hAnsi="ＭＳ ゴシック" w:eastAsia="ＭＳ ゴシック"/>
          <w:color w:val="auto"/>
        </w:rPr>
        <w:t>保健所への届出</w:t>
      </w:r>
    </w:p>
    <w:p>
      <w:pPr>
        <w:pStyle w:val="15"/>
        <w:ind w:left="2160" w:hanging="2160" w:hangingChars="9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　　販売方法により、保健所への「営業許可申請書・営業届（食品衛生法第</w:t>
      </w:r>
      <w:r>
        <w:rPr>
          <w:rFonts w:hint="eastAsia" w:ascii="ＭＳ 明朝" w:hAnsi="ＭＳ 明朝" w:eastAsia="ＭＳ 明朝"/>
          <w:color w:val="auto"/>
        </w:rPr>
        <w:t>55</w:t>
      </w:r>
      <w:r>
        <w:rPr>
          <w:rFonts w:hint="eastAsia" w:ascii="ＭＳ 明朝" w:hAnsi="ＭＳ 明朝" w:eastAsia="ＭＳ 明朝"/>
          <w:color w:val="auto"/>
        </w:rPr>
        <w:t>条第</w:t>
      </w:r>
      <w:r>
        <w:rPr>
          <w:rFonts w:hint="eastAsia" w:ascii="ＭＳ 明朝" w:hAnsi="ＭＳ 明朝" w:eastAsia="ＭＳ 明朝"/>
          <w:color w:val="auto"/>
        </w:rPr>
        <w:t>1</w:t>
      </w:r>
      <w:r>
        <w:rPr>
          <w:rFonts w:hint="eastAsia" w:ascii="ＭＳ 明朝" w:hAnsi="ＭＳ 明朝" w:eastAsia="ＭＳ 明朝"/>
          <w:color w:val="auto"/>
        </w:rPr>
        <w:t>項・</w:t>
      </w:r>
    </w:p>
    <w:p>
      <w:pPr>
        <w:pStyle w:val="15"/>
        <w:ind w:left="2100" w:leftChars="200" w:hanging="1680" w:hangingChars="7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第</w:t>
      </w:r>
      <w:r>
        <w:rPr>
          <w:rFonts w:hint="eastAsia" w:ascii="ＭＳ 明朝" w:hAnsi="ＭＳ 明朝" w:eastAsia="ＭＳ 明朝"/>
          <w:color w:val="auto"/>
        </w:rPr>
        <w:t>57</w:t>
      </w:r>
      <w:r>
        <w:rPr>
          <w:rFonts w:hint="eastAsia" w:ascii="ＭＳ 明朝" w:hAnsi="ＭＳ 明朝" w:eastAsia="ＭＳ 明朝"/>
          <w:color w:val="auto"/>
        </w:rPr>
        <w:t>条第</w:t>
      </w:r>
      <w:r>
        <w:rPr>
          <w:rFonts w:hint="eastAsia" w:ascii="ＭＳ 明朝" w:hAnsi="ＭＳ 明朝" w:eastAsia="ＭＳ 明朝"/>
          <w:color w:val="auto"/>
        </w:rPr>
        <w:t>1</w:t>
      </w:r>
      <w:r>
        <w:rPr>
          <w:rFonts w:hint="eastAsia" w:ascii="ＭＳ 明朝" w:hAnsi="ＭＳ 明朝" w:eastAsia="ＭＳ 明朝"/>
          <w:color w:val="auto"/>
        </w:rPr>
        <w:t>項）」等の提出を求める場合があります。</w:t>
      </w:r>
    </w:p>
    <w:p>
      <w:pPr>
        <w:pStyle w:val="15"/>
        <w:ind w:left="1440" w:hanging="1440" w:hangingChars="6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●</w:t>
      </w:r>
      <w:r>
        <w:rPr>
          <w:rFonts w:hint="eastAsia" w:ascii="ＭＳ ゴシック" w:hAnsi="ＭＳ ゴシック" w:eastAsia="ＭＳ ゴシック"/>
          <w:color w:val="auto"/>
        </w:rPr>
        <w:t>販売商品に対する責任等</w:t>
      </w:r>
    </w:p>
    <w:p>
      <w:pPr>
        <w:pStyle w:val="15"/>
        <w:ind w:left="2130" w:leftChars="100" w:hanging="1920" w:hangingChars="8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　出店者の販売した商品に対する一切の責任は、出店者に帰属するものとし、販売</w:t>
      </w:r>
    </w:p>
    <w:p>
      <w:pPr>
        <w:pStyle w:val="15"/>
        <w:ind w:left="2100" w:leftChars="200" w:hanging="1680" w:hangingChars="7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商品に対する苦情等についても各出店者で対応する。</w:t>
      </w:r>
    </w:p>
    <w:p>
      <w:pPr>
        <w:pStyle w:val="15"/>
        <w:ind w:left="0" w:leftChars="0" w:right="-344" w:rightChars="-164" w:firstLine="720" w:firstLineChars="300"/>
        <w:rPr>
          <w:rFonts w:hint="default" w:ascii="HGPｺﾞｼｯｸM" w:hAnsi="HGPｺﾞｼｯｸM" w:eastAsia="HGPｺﾞｼｯｸM"/>
          <w:color w:val="auto"/>
        </w:rPr>
      </w:pPr>
      <w:r>
        <w:rPr>
          <w:rFonts w:hint="eastAsia" w:ascii="ＭＳ 明朝" w:hAnsi="ＭＳ 明朝" w:eastAsia="ＭＳ 明朝"/>
          <w:color w:val="auto"/>
        </w:rPr>
        <w:t>なお、販売商品以外の事業全般に関する問合せ等は、主催者で対応する。</w:t>
      </w:r>
    </w:p>
    <w:p>
      <w:pPr>
        <w:pStyle w:val="15"/>
        <w:ind w:left="0" w:leftChars="0" w:right="-344" w:rightChars="-164" w:firstLine="720" w:firstLineChars="300"/>
        <w:rPr>
          <w:rFonts w:hint="default" w:ascii="HGPｺﾞｼｯｸM" w:hAnsi="HGPｺﾞｼｯｸM" w:eastAsia="HGPｺﾞｼｯｸM"/>
          <w:color w:val="auto"/>
        </w:rPr>
      </w:pPr>
    </w:p>
    <w:p>
      <w:pPr>
        <w:pStyle w:val="15"/>
        <w:ind w:left="0" w:leftChars="0" w:right="-344" w:rightChars="-164" w:firstLine="720" w:firstLineChars="300"/>
        <w:rPr>
          <w:rFonts w:hint="default" w:ascii="HGPｺﾞｼｯｸM" w:hAnsi="HGPｺﾞｼｯｸM" w:eastAsia="HGPｺﾞｼｯｸM"/>
          <w:color w:val="auto"/>
        </w:rPr>
      </w:pPr>
    </w:p>
    <w:p>
      <w:pPr>
        <w:pStyle w:val="15"/>
        <w:ind w:left="0" w:leftChars="0" w:right="-344" w:rightChars="-164" w:firstLine="720" w:firstLineChars="300"/>
        <w:rPr>
          <w:rFonts w:hint="default" w:ascii="HGPｺﾞｼｯｸM" w:hAnsi="HGPｺﾞｼｯｸM" w:eastAsia="HGPｺﾞｼｯｸM"/>
          <w:color w:val="auto"/>
        </w:rPr>
      </w:pPr>
    </w:p>
    <w:p>
      <w:pPr>
        <w:pStyle w:val="15"/>
        <w:ind w:left="0" w:leftChars="0" w:right="-344" w:rightChars="-164" w:firstLine="720" w:firstLineChars="300"/>
        <w:rPr>
          <w:rFonts w:hint="default" w:ascii="HGPｺﾞｼｯｸM" w:hAnsi="HGPｺﾞｼｯｸM" w:eastAsia="HGPｺﾞｼｯｸM"/>
          <w:color w:val="auto"/>
        </w:rPr>
      </w:pPr>
    </w:p>
    <w:p>
      <w:pPr>
        <w:pStyle w:val="15"/>
        <w:ind w:left="0" w:leftChars="0" w:right="-344" w:rightChars="-164" w:firstLine="720" w:firstLineChars="300"/>
        <w:rPr>
          <w:rFonts w:hint="default" w:ascii="HGPｺﾞｼｯｸM" w:hAnsi="HGPｺﾞｼｯｸM" w:eastAsia="HGPｺﾞｼｯｸM"/>
          <w:color w:val="auto"/>
        </w:rPr>
      </w:pPr>
    </w:p>
    <w:p>
      <w:pPr>
        <w:pStyle w:val="15"/>
        <w:ind w:left="0" w:leftChars="0" w:right="-344" w:rightChars="-164" w:firstLine="720" w:firstLineChars="300"/>
        <w:rPr>
          <w:rFonts w:hint="default" w:ascii="HGPｺﾞｼｯｸM" w:hAnsi="HGPｺﾞｼｯｸM" w:eastAsia="HGPｺﾞｼｯｸM"/>
          <w:color w:val="auto"/>
        </w:rPr>
      </w:pPr>
    </w:p>
    <w:p>
      <w:pPr>
        <w:pStyle w:val="15"/>
        <w:jc w:val="center"/>
        <w:rPr>
          <w:rFonts w:hint="default" w:ascii="HGPｺﾞｼｯｸM" w:hAnsi="HGPｺﾞｼｯｸM" w:eastAsia="HGPｺﾞｼｯｸM"/>
          <w:color w:val="auto"/>
          <w:sz w:val="32"/>
        </w:rPr>
      </w:pPr>
      <w:r>
        <w:rPr>
          <w:rFonts w:hint="eastAsia" w:ascii="HGPｺﾞｼｯｸM" w:hAnsi="HGPｺﾞｼｯｸM" w:eastAsia="HGPｺﾞｼｯｸM"/>
          <w:color w:val="auto"/>
          <w:sz w:val="32"/>
        </w:rPr>
        <w:t>【出店までの流れ】</w:t>
      </w:r>
    </w:p>
    <w:p>
      <w:pPr>
        <w:pStyle w:val="15"/>
        <w:ind w:left="420" w:leftChars="200" w:firstLine="0" w:firstLineChars="0"/>
        <w:rPr>
          <w:rFonts w:hint="eastAsia" w:ascii="ＭＳ ゴシック" w:hAnsi="ＭＳ ゴシック" w:eastAsia="ＭＳ ゴシック"/>
          <w:color w:val="auto"/>
        </w:rPr>
      </w:pPr>
      <w:r>
        <w:rPr>
          <w:rFonts w:hint="eastAsia" w:ascii="ＭＳ ゴシック" w:hAnsi="ＭＳ ゴシック" w:eastAsia="ＭＳ ゴシック"/>
          <w:color w:val="auto"/>
        </w:rPr>
        <w:t>１　出店申込み</w:t>
      </w:r>
    </w:p>
    <w:p>
      <w:pPr>
        <w:pStyle w:val="15"/>
        <w:ind w:left="1305" w:leftChars="450" w:hanging="360" w:hangingChars="15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参加方法別により、関係書類を令和７年９月１３日（土）までに提出する。</w:t>
      </w:r>
    </w:p>
    <w:p>
      <w:pPr>
        <w:pStyle w:val="15"/>
        <w:ind w:left="0" w:leftChars="0" w:right="-334" w:rightChars="-159" w:firstLine="960" w:firstLineChars="4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申込方法は、①直接提出②メール③</w:t>
      </w:r>
      <w:r>
        <w:rPr>
          <w:rFonts w:hint="eastAsia" w:ascii="ＭＳ 明朝" w:hAnsi="ＭＳ 明朝" w:eastAsia="ＭＳ 明朝"/>
          <w:color w:val="auto"/>
        </w:rPr>
        <w:t>FAX</w:t>
      </w:r>
      <w:r>
        <w:rPr>
          <w:rFonts w:hint="eastAsia" w:ascii="ＭＳ 明朝" w:hAnsi="ＭＳ 明朝" w:eastAsia="ＭＳ 明朝"/>
          <w:color w:val="auto"/>
        </w:rPr>
        <w:t>のいずれかの方法により提出する。</w:t>
      </w:r>
    </w:p>
    <w:p>
      <w:pPr>
        <w:pStyle w:val="15"/>
        <w:ind w:left="0" w:leftChars="0" w:firstLine="1200" w:firstLineChars="5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b w:val="1"/>
          <w:color w:val="auto"/>
        </w:rPr>
        <w:t>Ａ</w:t>
      </w:r>
      <w:r>
        <w:rPr>
          <w:rFonts w:hint="eastAsia" w:ascii="ＭＳ 明朝" w:hAnsi="ＭＳ 明朝" w:eastAsia="ＭＳ 明朝"/>
          <w:b w:val="1"/>
          <w:color w:val="auto"/>
        </w:rPr>
        <w:t xml:space="preserve"> </w:t>
      </w:r>
      <w:r>
        <w:rPr>
          <w:rFonts w:hint="eastAsia" w:ascii="ＭＳ 明朝" w:hAnsi="ＭＳ 明朝" w:eastAsia="ＭＳ 明朝"/>
          <w:b w:val="1"/>
          <w:color w:val="auto"/>
        </w:rPr>
        <w:t>食品販売以外</w:t>
      </w:r>
    </w:p>
    <w:p>
      <w:pPr>
        <w:pStyle w:val="15"/>
        <w:ind w:left="1440" w:hanging="1440" w:hangingChars="6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　　　　　　①槻木市場出店申込書</w:t>
      </w:r>
    </w:p>
    <w:p>
      <w:pPr>
        <w:pStyle w:val="15"/>
        <w:ind w:left="1440" w:hanging="1440" w:hangingChars="6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　　　　</w:t>
      </w:r>
      <w:r>
        <w:rPr>
          <w:rFonts w:hint="eastAsia" w:ascii="ＭＳ 明朝" w:hAnsi="ＭＳ 明朝" w:eastAsia="ＭＳ 明朝"/>
          <w:b w:val="1"/>
          <w:color w:val="auto"/>
        </w:rPr>
        <w:t>Ｂ</w:t>
      </w:r>
      <w:r>
        <w:rPr>
          <w:rFonts w:hint="eastAsia" w:ascii="ＭＳ 明朝" w:hAnsi="ＭＳ 明朝" w:eastAsia="ＭＳ 明朝"/>
          <w:b w:val="1"/>
          <w:color w:val="auto"/>
        </w:rPr>
        <w:t xml:space="preserve"> </w:t>
      </w:r>
      <w:r>
        <w:rPr>
          <w:rFonts w:hint="eastAsia" w:ascii="ＭＳ 明朝" w:hAnsi="ＭＳ 明朝" w:eastAsia="ＭＳ 明朝"/>
          <w:b w:val="1"/>
          <w:color w:val="auto"/>
        </w:rPr>
        <w:t>食品販売（会場で調理を伴わない）</w:t>
      </w:r>
    </w:p>
    <w:p>
      <w:pPr>
        <w:pStyle w:val="15"/>
        <w:ind w:left="1440" w:hanging="1440" w:hangingChars="6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　　　　　　①槻木市場出店申込書</w:t>
      </w:r>
    </w:p>
    <w:p>
      <w:pPr>
        <w:pStyle w:val="15"/>
        <w:ind w:left="1440" w:hanging="1440" w:hangingChars="6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　　　　　　　※販売方法により、以下の書類の提出を求める場合がありま</w:t>
      </w:r>
      <w:bookmarkStart w:id="0" w:name="_GoBack"/>
      <w:bookmarkEnd w:id="0"/>
      <w:r>
        <w:rPr>
          <w:rFonts w:hint="eastAsia" w:ascii="ＭＳ 明朝" w:hAnsi="ＭＳ 明朝" w:eastAsia="ＭＳ 明朝"/>
          <w:color w:val="auto"/>
        </w:rPr>
        <w:t>す。</w:t>
      </w:r>
    </w:p>
    <w:p>
      <w:pPr>
        <w:pStyle w:val="15"/>
        <w:ind w:left="1470" w:leftChars="700" w:firstLine="240" w:firstLineChars="1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②営業許可申請書・営業届（食品衛生法第</w:t>
      </w:r>
      <w:r>
        <w:rPr>
          <w:rFonts w:hint="eastAsia" w:ascii="ＭＳ 明朝" w:hAnsi="ＭＳ 明朝" w:eastAsia="ＭＳ 明朝"/>
          <w:color w:val="auto"/>
        </w:rPr>
        <w:t>55</w:t>
      </w:r>
      <w:r>
        <w:rPr>
          <w:rFonts w:hint="eastAsia" w:ascii="ＭＳ 明朝" w:hAnsi="ＭＳ 明朝" w:eastAsia="ＭＳ 明朝"/>
          <w:color w:val="auto"/>
        </w:rPr>
        <w:t>条第</w:t>
      </w:r>
      <w:r>
        <w:rPr>
          <w:rFonts w:hint="eastAsia" w:ascii="ＭＳ 明朝" w:hAnsi="ＭＳ 明朝" w:eastAsia="ＭＳ 明朝"/>
          <w:color w:val="auto"/>
        </w:rPr>
        <w:t>1</w:t>
      </w:r>
      <w:r>
        <w:rPr>
          <w:rFonts w:hint="eastAsia" w:ascii="ＭＳ 明朝" w:hAnsi="ＭＳ 明朝" w:eastAsia="ＭＳ 明朝"/>
          <w:color w:val="auto"/>
        </w:rPr>
        <w:t>項・第</w:t>
      </w:r>
      <w:r>
        <w:rPr>
          <w:rFonts w:hint="eastAsia" w:ascii="ＭＳ 明朝" w:hAnsi="ＭＳ 明朝" w:eastAsia="ＭＳ 明朝"/>
          <w:color w:val="auto"/>
        </w:rPr>
        <w:t>57</w:t>
      </w:r>
      <w:r>
        <w:rPr>
          <w:rFonts w:hint="eastAsia" w:ascii="ＭＳ 明朝" w:hAnsi="ＭＳ 明朝" w:eastAsia="ＭＳ 明朝"/>
          <w:color w:val="auto"/>
        </w:rPr>
        <w:t>条第</w:t>
      </w:r>
      <w:r>
        <w:rPr>
          <w:rFonts w:hint="eastAsia" w:ascii="ＭＳ 明朝" w:hAnsi="ＭＳ 明朝" w:eastAsia="ＭＳ 明朝"/>
          <w:color w:val="auto"/>
        </w:rPr>
        <w:t>1</w:t>
      </w:r>
      <w:r>
        <w:rPr>
          <w:rFonts w:hint="eastAsia" w:ascii="ＭＳ 明朝" w:hAnsi="ＭＳ 明朝" w:eastAsia="ＭＳ 明朝"/>
          <w:color w:val="auto"/>
        </w:rPr>
        <w:t>項）</w:t>
      </w:r>
    </w:p>
    <w:p>
      <w:pPr>
        <w:pStyle w:val="15"/>
        <w:ind w:left="1470" w:leftChars="700" w:firstLine="240" w:firstLineChars="1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③食品衛生責任者の資格を有する書類の写しまたは誓約書</w:t>
      </w:r>
    </w:p>
    <w:p>
      <w:pPr>
        <w:pStyle w:val="15"/>
        <w:ind w:left="0" w:leftChars="0" w:firstLine="1200" w:firstLineChars="5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b w:val="1"/>
          <w:color w:val="auto"/>
        </w:rPr>
        <w:t>Ｃ</w:t>
      </w:r>
      <w:r>
        <w:rPr>
          <w:rFonts w:hint="eastAsia" w:ascii="ＭＳ 明朝" w:hAnsi="ＭＳ 明朝" w:eastAsia="ＭＳ 明朝"/>
          <w:b w:val="1"/>
          <w:color w:val="auto"/>
        </w:rPr>
        <w:t xml:space="preserve"> </w:t>
      </w:r>
      <w:r>
        <w:rPr>
          <w:rFonts w:hint="eastAsia" w:ascii="ＭＳ 明朝" w:hAnsi="ＭＳ 明朝" w:eastAsia="ＭＳ 明朝"/>
          <w:b w:val="1"/>
          <w:color w:val="auto"/>
        </w:rPr>
        <w:t>キッチンカーで出店</w:t>
      </w:r>
    </w:p>
    <w:p>
      <w:pPr>
        <w:pStyle w:val="15"/>
        <w:ind w:left="0" w:leftChars="0" w:firstLine="1680" w:firstLineChars="7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①槻木市場出店申込書</w:t>
      </w:r>
    </w:p>
    <w:p>
      <w:pPr>
        <w:pStyle w:val="15"/>
        <w:ind w:left="0" w:leftChars="0" w:firstLine="1680" w:firstLineChars="7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②キッチンカーの営業許可証の写し</w:t>
      </w:r>
    </w:p>
    <w:p>
      <w:pPr>
        <w:pStyle w:val="15"/>
        <w:ind w:left="1440" w:hanging="1440" w:hangingChars="6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　　　　　　</w:t>
      </w:r>
    </w:p>
    <w:p>
      <w:pPr>
        <w:pStyle w:val="15"/>
        <w:ind w:left="0" w:leftChars="0" w:firstLine="1440" w:firstLineChars="6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b w:val="1"/>
          <w:color w:val="auto"/>
        </w:rPr>
        <w:t>[</w:t>
      </w:r>
      <w:r>
        <w:rPr>
          <w:rFonts w:hint="eastAsia" w:ascii="ＭＳ 明朝" w:hAnsi="ＭＳ 明朝" w:eastAsia="ＭＳ 明朝"/>
          <w:b w:val="1"/>
          <w:color w:val="auto"/>
        </w:rPr>
        <w:t>提出先</w:t>
      </w:r>
      <w:r>
        <w:rPr>
          <w:rFonts w:hint="eastAsia" w:ascii="ＭＳ 明朝" w:hAnsi="ＭＳ 明朝" w:eastAsia="ＭＳ 明朝"/>
          <w:b w:val="1"/>
          <w:color w:val="auto"/>
        </w:rPr>
        <w:t>]</w:t>
      </w:r>
      <w:r>
        <w:rPr>
          <w:rFonts w:hint="eastAsia" w:ascii="ＭＳ 明朝" w:hAnsi="ＭＳ 明朝" w:eastAsia="ＭＳ 明朝"/>
          <w:color w:val="auto"/>
        </w:rPr>
        <w:t xml:space="preserve"> </w:t>
      </w:r>
      <w:r>
        <w:rPr>
          <w:rFonts w:hint="eastAsia" w:ascii="ＭＳ 明朝" w:hAnsi="ＭＳ 明朝" w:eastAsia="ＭＳ 明朝"/>
          <w:color w:val="auto"/>
        </w:rPr>
        <w:t>槻木地域づくり推進協議会（槻木生涯学習センター内）</w:t>
      </w:r>
    </w:p>
    <w:p>
      <w:pPr>
        <w:pStyle w:val="15"/>
        <w:ind w:left="0" w:leftChars="0" w:firstLine="960" w:firstLineChars="4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　　　</w:t>
      </w:r>
      <w:r>
        <w:rPr>
          <w:rFonts w:hint="eastAsia" w:ascii="ＭＳ 明朝" w:hAnsi="ＭＳ 明朝" w:eastAsia="ＭＳ 明朝"/>
          <w:color w:val="auto"/>
        </w:rPr>
        <w:t xml:space="preserve">     </w:t>
      </w:r>
      <w:r>
        <w:rPr>
          <w:rFonts w:hint="eastAsia" w:ascii="ＭＳ 明朝" w:hAnsi="ＭＳ 明朝" w:eastAsia="ＭＳ 明朝"/>
          <w:color w:val="auto"/>
        </w:rPr>
        <w:t>住所</w:t>
      </w:r>
      <w:r>
        <w:rPr>
          <w:rFonts w:hint="eastAsia" w:ascii="ＭＳ 明朝" w:hAnsi="ＭＳ 明朝" w:eastAsia="ＭＳ 明朝"/>
          <w:color w:val="auto"/>
        </w:rPr>
        <w:t xml:space="preserve"> </w:t>
      </w:r>
      <w:r>
        <w:rPr>
          <w:rFonts w:hint="eastAsia" w:ascii="ＭＳ 明朝" w:hAnsi="ＭＳ 明朝" w:eastAsia="ＭＳ 明朝"/>
          <w:color w:val="auto"/>
        </w:rPr>
        <w:t>〒</w:t>
      </w:r>
      <w:r>
        <w:rPr>
          <w:rFonts w:hint="eastAsia" w:ascii="ＭＳ 明朝" w:hAnsi="ＭＳ 明朝" w:eastAsia="ＭＳ 明朝"/>
          <w:color w:val="auto"/>
        </w:rPr>
        <w:t xml:space="preserve">989-1752 </w:t>
      </w:r>
      <w:r>
        <w:rPr>
          <w:rFonts w:hint="eastAsia" w:ascii="ＭＳ 明朝" w:hAnsi="ＭＳ 明朝" w:eastAsia="ＭＳ 明朝"/>
          <w:color w:val="auto"/>
        </w:rPr>
        <w:t>柴田町槻木下町３丁目１番６０号</w:t>
      </w:r>
    </w:p>
    <w:p>
      <w:pPr>
        <w:pStyle w:val="15"/>
        <w:ind w:left="0" w:leftChars="0" w:firstLine="960" w:firstLineChars="4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　　　</w:t>
      </w:r>
      <w:r>
        <w:rPr>
          <w:rFonts w:hint="eastAsia" w:ascii="ＭＳ 明朝" w:hAnsi="ＭＳ 明朝" w:eastAsia="ＭＳ 明朝"/>
          <w:color w:val="auto"/>
        </w:rPr>
        <w:t xml:space="preserve">     </w:t>
      </w:r>
      <w:r>
        <w:rPr>
          <w:rFonts w:hint="eastAsia" w:ascii="ＭＳ 明朝" w:hAnsi="ＭＳ 明朝" w:eastAsia="ＭＳ 明朝"/>
          <w:color w:val="auto"/>
        </w:rPr>
        <w:t>電話</w:t>
      </w:r>
      <w:r>
        <w:rPr>
          <w:rFonts w:hint="eastAsia" w:ascii="ＭＳ 明朝" w:hAnsi="ＭＳ 明朝" w:eastAsia="ＭＳ 明朝"/>
          <w:color w:val="auto"/>
        </w:rPr>
        <w:t xml:space="preserve"> 0224-56-1997</w:t>
      </w:r>
      <w:r>
        <w:rPr>
          <w:rFonts w:hint="eastAsia" w:ascii="ＭＳ 明朝" w:hAnsi="ＭＳ 明朝" w:eastAsia="ＭＳ 明朝"/>
          <w:color w:val="auto"/>
        </w:rPr>
        <w:t>　　</w:t>
      </w:r>
      <w:r>
        <w:rPr>
          <w:rFonts w:hint="eastAsia" w:ascii="ＭＳ 明朝" w:hAnsi="ＭＳ 明朝" w:eastAsia="ＭＳ 明朝"/>
          <w:color w:val="auto"/>
        </w:rPr>
        <w:t>FAX 0224-56-1982</w:t>
      </w:r>
    </w:p>
    <w:p>
      <w:pPr>
        <w:pStyle w:val="15"/>
        <w:ind w:left="0" w:leftChars="0" w:firstLine="960" w:firstLineChars="4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　　　</w:t>
      </w:r>
      <w:r>
        <w:rPr>
          <w:rFonts w:hint="eastAsia" w:ascii="ＭＳ 明朝" w:hAnsi="ＭＳ 明朝" w:eastAsia="ＭＳ 明朝"/>
          <w:color w:val="auto"/>
        </w:rPr>
        <w:t xml:space="preserve">     E-mail</w:t>
      </w:r>
      <w:r>
        <w:rPr>
          <w:rFonts w:hint="eastAsia" w:ascii="ＭＳ 明朝" w:hAnsi="ＭＳ 明朝" w:eastAsia="ＭＳ 明朝"/>
          <w:color w:val="auto"/>
        </w:rPr>
        <w:t>　</w:t>
      </w:r>
      <w:r>
        <w:rPr>
          <w:rFonts w:hint="eastAsia" w:ascii="ＭＳ 明朝" w:hAnsi="ＭＳ 明朝" w:eastAsia="ＭＳ 明朝"/>
          <w:color w:val="auto"/>
        </w:rPr>
        <w:t>stukiko@town.shibata.miyagi.jp</w:t>
      </w:r>
    </w:p>
    <w:p>
      <w:pPr>
        <w:pStyle w:val="15"/>
        <w:ind w:left="1260" w:leftChars="600" w:firstLine="240" w:firstLineChars="100"/>
        <w:rPr>
          <w:rFonts w:hint="default" w:ascii="ＭＳ 明朝" w:hAnsi="ＭＳ 明朝" w:eastAsia="ＭＳ 明朝"/>
          <w:color w:val="auto"/>
        </w:rPr>
      </w:pPr>
    </w:p>
    <w:p>
      <w:pPr>
        <w:pStyle w:val="15"/>
        <w:ind w:left="1413" w:leftChars="33" w:hanging="1344" w:hangingChars="560"/>
        <w:rPr>
          <w:rFonts w:hint="default" w:ascii="ＭＳ 明朝" w:hAnsi="ＭＳ 明朝" w:eastAsia="ＭＳ 明朝"/>
          <w:color w:val="auto"/>
        </w:rPr>
      </w:pPr>
      <w:r>
        <w:rPr>
          <w:rFonts w:hint="eastAsia" w:ascii="HGPｺﾞｼｯｸM" w:hAnsi="HGPｺﾞｼｯｸM" w:eastAsia="HGPｺﾞｼｯｸM"/>
          <w:color w:val="auto"/>
        </w:rPr>
        <w:t>　　　</w:t>
      </w:r>
      <w:r>
        <w:rPr>
          <w:rFonts w:hint="eastAsia" w:ascii="ＭＳ ゴシック" w:hAnsi="ＭＳ ゴシック" w:eastAsia="ＭＳ ゴシック"/>
          <w:color w:val="auto"/>
        </w:rPr>
        <w:t>２</w:t>
      </w:r>
      <w:r>
        <w:rPr>
          <w:rFonts w:hint="eastAsia" w:ascii="ＭＳ 明朝" w:hAnsi="ＭＳ 明朝" w:eastAsia="ＭＳ 明朝"/>
          <w:color w:val="auto"/>
        </w:rPr>
        <w:t>　</w:t>
      </w:r>
      <w:r>
        <w:rPr>
          <w:rFonts w:hint="eastAsia" w:ascii="ＭＳ ゴシック" w:hAnsi="ＭＳ ゴシック" w:eastAsia="ＭＳ ゴシック"/>
          <w:color w:val="auto"/>
        </w:rPr>
        <w:t>出店者決定</w:t>
      </w:r>
      <w:r>
        <w:rPr>
          <w:rFonts w:hint="eastAsia" w:ascii="ＭＳ 明朝" w:hAnsi="ＭＳ 明朝" w:eastAsia="ＭＳ 明朝"/>
          <w:color w:val="auto"/>
        </w:rPr>
        <w:t>　</w:t>
      </w:r>
    </w:p>
    <w:p>
      <w:pPr>
        <w:pStyle w:val="15"/>
        <w:ind w:left="1050" w:leftChars="500" w:firstLine="240" w:firstLineChars="1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事業目的との整合性や応募数、販売品目などの観点から主催者が決定し、結果の可否については郵送で通知する。</w:t>
      </w:r>
    </w:p>
    <w:p>
      <w:pPr>
        <w:pStyle w:val="15"/>
        <w:ind w:left="2160" w:hanging="2160" w:hangingChars="900"/>
        <w:rPr>
          <w:rFonts w:hint="default" w:ascii="ＭＳ 明朝" w:hAnsi="ＭＳ 明朝" w:eastAsia="ＭＳ 明朝"/>
          <w:color w:val="auto"/>
        </w:rPr>
      </w:pPr>
    </w:p>
    <w:p>
      <w:pPr>
        <w:pStyle w:val="15"/>
        <w:ind w:left="2160" w:hanging="2160" w:hangingChars="9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　</w:t>
      </w:r>
      <w:r>
        <w:rPr>
          <w:rFonts w:hint="eastAsia" w:ascii="ＭＳ ゴシック" w:hAnsi="ＭＳ ゴシック" w:eastAsia="ＭＳ ゴシック"/>
          <w:color w:val="auto"/>
        </w:rPr>
        <w:t>３</w:t>
      </w:r>
      <w:r>
        <w:rPr>
          <w:rFonts w:hint="eastAsia" w:ascii="ＭＳ 明朝" w:hAnsi="ＭＳ 明朝" w:eastAsia="ＭＳ 明朝"/>
          <w:color w:val="auto"/>
        </w:rPr>
        <w:t>　</w:t>
      </w:r>
      <w:r>
        <w:rPr>
          <w:rFonts w:hint="eastAsia" w:ascii="ＭＳ ゴシック" w:hAnsi="ＭＳ ゴシック" w:eastAsia="ＭＳ ゴシック"/>
          <w:color w:val="auto"/>
        </w:rPr>
        <w:t>出店者説明会</w:t>
      </w:r>
    </w:p>
    <w:p>
      <w:pPr>
        <w:pStyle w:val="15"/>
        <w:tabs>
          <w:tab w:val="left" w:leader="none" w:pos="6096"/>
        </w:tabs>
        <w:ind w:left="2160" w:hanging="2160" w:hangingChars="900"/>
        <w:rPr>
          <w:rFonts w:hint="default" w:ascii="ＭＳ 明朝" w:hAnsi="ＭＳ 明朝" w:eastAsia="ＭＳ 明朝"/>
          <w:color w:val="FF0000"/>
        </w:rPr>
      </w:pPr>
      <w:r>
        <w:rPr>
          <w:rFonts w:hint="eastAsia" w:ascii="ＭＳ 明朝" w:hAnsi="ＭＳ 明朝" w:eastAsia="ＭＳ 明朝"/>
          <w:color w:val="auto"/>
        </w:rPr>
        <w:t>　　　　　日時：令和７年９月２６日（金）１５時から（予定）</w:t>
      </w:r>
    </w:p>
    <w:p>
      <w:pPr>
        <w:pStyle w:val="15"/>
        <w:ind w:left="2160" w:hanging="2160" w:hangingChars="9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　　　　場所：槻木生涯学習センター２階</w:t>
      </w:r>
      <w:r>
        <w:rPr>
          <w:rFonts w:hint="eastAsia" w:ascii="ＭＳ 明朝" w:hAnsi="ＭＳ 明朝" w:eastAsia="ＭＳ 明朝"/>
          <w:color w:val="auto"/>
        </w:rPr>
        <w:t xml:space="preserve"> </w:t>
      </w:r>
      <w:r>
        <w:rPr>
          <w:rFonts w:hint="eastAsia" w:ascii="ＭＳ 明朝" w:hAnsi="ＭＳ 明朝" w:eastAsia="ＭＳ 明朝"/>
          <w:color w:val="auto"/>
        </w:rPr>
        <w:t>会議室２</w:t>
      </w:r>
    </w:p>
    <w:p>
      <w:pPr>
        <w:pStyle w:val="15"/>
        <w:ind w:left="0" w:leftChars="0" w:firstLine="1200" w:firstLineChars="5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内容：出店者へのイベント説明及び出店区画の調整をする。</w:t>
      </w:r>
    </w:p>
    <w:p>
      <w:pPr>
        <w:pStyle w:val="15"/>
        <w:ind w:left="2160" w:hanging="2160" w:hangingChars="900"/>
        <w:rPr>
          <w:rFonts w:hint="default" w:ascii="ＭＳ 明朝" w:hAnsi="ＭＳ 明朝" w:eastAsia="ＭＳ 明朝"/>
          <w:color w:val="auto"/>
        </w:rPr>
      </w:pPr>
    </w:p>
    <w:p>
      <w:pPr>
        <w:pStyle w:val="15"/>
        <w:ind w:left="2160" w:hanging="2160" w:hangingChars="9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　</w:t>
      </w:r>
      <w:r>
        <w:rPr>
          <w:rFonts w:hint="eastAsia" w:ascii="ＭＳ ゴシック" w:hAnsi="ＭＳ ゴシック" w:eastAsia="ＭＳ ゴシック"/>
          <w:color w:val="auto"/>
        </w:rPr>
        <w:t>４</w:t>
      </w:r>
      <w:r>
        <w:rPr>
          <w:rFonts w:hint="eastAsia" w:ascii="ＭＳ 明朝" w:hAnsi="ＭＳ 明朝" w:eastAsia="ＭＳ 明朝"/>
          <w:color w:val="auto"/>
        </w:rPr>
        <w:t>　</w:t>
      </w:r>
      <w:r>
        <w:rPr>
          <w:rFonts w:hint="eastAsia" w:ascii="ＭＳ ゴシック" w:hAnsi="ＭＳ ゴシック" w:eastAsia="ＭＳ ゴシック"/>
          <w:color w:val="auto"/>
        </w:rPr>
        <w:t>出店準備</w:t>
      </w:r>
    </w:p>
    <w:p>
      <w:pPr>
        <w:pStyle w:val="15"/>
        <w:ind w:left="0" w:leftChars="0" w:right="-134" w:rightChars="-64" w:hanging="1985" w:hangingChars="827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　　　　出店者は、前日（</w:t>
      </w:r>
      <w:r>
        <w:rPr>
          <w:rFonts w:hint="eastAsia" w:ascii="ＭＳ 明朝" w:hAnsi="ＭＳ 明朝" w:eastAsia="ＭＳ 明朝"/>
          <w:color w:val="auto"/>
        </w:rPr>
        <w:t>10</w:t>
      </w:r>
      <w:r>
        <w:rPr>
          <w:rFonts w:hint="eastAsia" w:ascii="ＭＳ 明朝" w:hAnsi="ＭＳ 明朝" w:eastAsia="ＭＳ 明朝"/>
          <w:color w:val="auto"/>
        </w:rPr>
        <w:t>月</w:t>
      </w:r>
      <w:r>
        <w:rPr>
          <w:rFonts w:hint="eastAsia" w:ascii="ＭＳ 明朝" w:hAnsi="ＭＳ 明朝" w:eastAsia="ＭＳ 明朝"/>
          <w:color w:val="auto"/>
        </w:rPr>
        <w:t>31</w:t>
      </w:r>
      <w:r>
        <w:rPr>
          <w:rFonts w:hint="eastAsia" w:ascii="ＭＳ 明朝" w:hAnsi="ＭＳ 明朝" w:eastAsia="ＭＳ 明朝"/>
          <w:color w:val="auto"/>
        </w:rPr>
        <w:t>日</w:t>
      </w:r>
      <w:r>
        <w:rPr>
          <w:rFonts w:hint="eastAsia" w:ascii="ＭＳ 明朝" w:hAnsi="ＭＳ 明朝" w:eastAsia="ＭＳ 明朝"/>
          <w:color w:val="auto"/>
        </w:rPr>
        <w:t>(</w:t>
      </w:r>
      <w:r>
        <w:rPr>
          <w:rFonts w:hint="eastAsia" w:ascii="ＭＳ 明朝" w:hAnsi="ＭＳ 明朝" w:eastAsia="ＭＳ 明朝"/>
          <w:color w:val="auto"/>
        </w:rPr>
        <w:t>金</w:t>
      </w:r>
      <w:r>
        <w:rPr>
          <w:rFonts w:hint="eastAsia" w:ascii="ＭＳ 明朝" w:hAnsi="ＭＳ 明朝" w:eastAsia="ＭＳ 明朝"/>
          <w:color w:val="auto"/>
        </w:rPr>
        <w:t>)</w:t>
      </w:r>
      <w:r>
        <w:rPr>
          <w:rFonts w:hint="eastAsia" w:ascii="ＭＳ 明朝" w:hAnsi="ＭＳ 明朝" w:eastAsia="ＭＳ 明朝"/>
          <w:color w:val="auto"/>
        </w:rPr>
        <w:t>）午前９時から午後５時までの間に出店準備</w:t>
      </w:r>
    </w:p>
    <w:p>
      <w:pPr>
        <w:pStyle w:val="15"/>
        <w:ind w:left="0" w:leftChars="0" w:right="-134" w:rightChars="-64" w:firstLine="960" w:firstLineChars="4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をする。</w:t>
      </w:r>
    </w:p>
    <w:p>
      <w:pPr>
        <w:pStyle w:val="15"/>
        <w:ind w:left="2160" w:hanging="2160" w:hangingChars="900"/>
        <w:rPr>
          <w:rFonts w:hint="default" w:ascii="ＭＳ 明朝" w:hAnsi="ＭＳ 明朝" w:eastAsia="ＭＳ 明朝"/>
          <w:color w:val="auto"/>
        </w:rPr>
      </w:pPr>
    </w:p>
    <w:p>
      <w:pPr>
        <w:pStyle w:val="15"/>
        <w:ind w:left="2160" w:hanging="2160" w:hangingChars="900"/>
        <w:rPr>
          <w:rFonts w:hint="default" w:ascii="ＭＳ 明朝" w:hAnsi="ＭＳ 明朝" w:eastAsia="ＭＳ 明朝"/>
          <w:color w:val="auto"/>
        </w:rPr>
      </w:pPr>
      <w:r>
        <w:rPr>
          <w:rFonts w:hint="eastAsia" w:ascii="ＭＳ 明朝" w:hAnsi="ＭＳ 明朝" w:eastAsia="ＭＳ 明朝"/>
          <w:color w:val="auto"/>
        </w:rPr>
        <w:t>　　</w:t>
      </w:r>
      <w:r>
        <w:rPr>
          <w:rFonts w:hint="eastAsia" w:ascii="ＭＳ ゴシック" w:hAnsi="ＭＳ ゴシック" w:eastAsia="ＭＳ ゴシック"/>
          <w:color w:val="auto"/>
        </w:rPr>
        <w:t>５</w:t>
      </w:r>
      <w:r>
        <w:rPr>
          <w:rFonts w:hint="eastAsia" w:ascii="ＭＳ 明朝" w:hAnsi="ＭＳ 明朝" w:eastAsia="ＭＳ 明朝"/>
          <w:color w:val="auto"/>
        </w:rPr>
        <w:t>　</w:t>
      </w:r>
      <w:r>
        <w:rPr>
          <w:rFonts w:hint="eastAsia" w:ascii="ＭＳ ゴシック" w:hAnsi="ＭＳ ゴシック" w:eastAsia="ＭＳ ゴシック"/>
          <w:color w:val="auto"/>
        </w:rPr>
        <w:t>イベント当日</w:t>
      </w:r>
    </w:p>
    <w:p>
      <w:pPr>
        <w:pStyle w:val="15"/>
        <w:ind w:left="1845" w:leftChars="-150" w:hanging="2160" w:hangingChars="900"/>
        <w:rPr>
          <w:rFonts w:hint="eastAsia" w:ascii="UD デジタル 教科書体 NP-B" w:hAnsi="UD デジタル 教科書体 NP-B" w:eastAsia="UD デジタル 教科書体 NP-B"/>
          <w:sz w:val="24"/>
        </w:rPr>
      </w:pPr>
      <w:r>
        <w:rPr>
          <w:rFonts w:hint="eastAsia" w:ascii="ＭＳ 明朝" w:hAnsi="ＭＳ 明朝" w:eastAsia="ＭＳ 明朝"/>
          <w:color w:val="auto"/>
        </w:rPr>
        <w:t>　　　　　　当日の商品の搬入は午前８時３０分からとする。また、販売終了後は当日の</w:t>
      </w:r>
    </w:p>
    <w:p>
      <w:pPr>
        <w:pStyle w:val="15"/>
        <w:ind w:left="0" w:leftChars="0" w:firstLine="960" w:firstLineChars="400"/>
        <w:rPr>
          <w:rFonts w:hint="eastAsia" w:ascii="UD デジタル 教科書体 NP-B" w:hAnsi="UD デジタル 教科書体 NP-B" w:eastAsia="UD デジタル 教科書体 NP-B"/>
          <w:sz w:val="24"/>
        </w:rPr>
      </w:pPr>
      <w:r>
        <w:rPr>
          <w:rFonts w:hint="eastAsia" w:ascii="ＭＳ 明朝" w:hAnsi="ＭＳ 明朝" w:eastAsia="ＭＳ 明朝"/>
          <w:color w:val="auto"/>
        </w:rPr>
        <w:t>売上を主催者に報告し</w:t>
      </w:r>
      <w:r>
        <w:rPr>
          <w:rFonts w:hint="eastAsia" w:ascii="ＭＳ 明朝" w:hAnsi="ＭＳ 明朝" w:eastAsia="ＭＳ 明朝"/>
          <w:color w:val="auto"/>
        </w:rPr>
        <w:t>(</w:t>
      </w:r>
      <w:r>
        <w:rPr>
          <w:rFonts w:hint="eastAsia" w:ascii="ＭＳ 明朝" w:hAnsi="ＭＳ 明朝" w:eastAsia="ＭＳ 明朝"/>
          <w:color w:val="auto"/>
        </w:rPr>
        <w:t>別紙様式</w:t>
      </w:r>
      <w:r>
        <w:rPr>
          <w:rFonts w:hint="eastAsia" w:ascii="ＭＳ 明朝" w:hAnsi="ＭＳ 明朝" w:eastAsia="ＭＳ 明朝"/>
          <w:color w:val="auto"/>
        </w:rPr>
        <w:t>)</w:t>
      </w:r>
      <w:r>
        <w:rPr>
          <w:rFonts w:hint="eastAsia" w:ascii="ＭＳ 明朝" w:hAnsi="ＭＳ 明朝" w:eastAsia="ＭＳ 明朝"/>
          <w:color w:val="auto"/>
        </w:rPr>
        <w:t>、会場内の後片付けを行い解散とする。</w:t>
      </w:r>
    </w:p>
    <w:sectPr>
      <w:pgSz w:w="11906" w:h="16838"/>
      <w:pgMar w:top="1440" w:right="1080" w:bottom="1440" w:left="108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HGPｺﾞｼｯｸ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UD デジタル 教科書体 NP-B">
    <w:panose1 w:val="00000000000000000000"/>
    <w:charset w:val="80"/>
    <w:family w:val="roman"/>
    <w:pitch w:val="fixed"/>
    <w:sig w:usb0="00000000" w:usb1="00000000" w:usb2="00000000" w:usb3="00000000" w:csb0="00020000" w:csb1="00000000"/>
  </w:font>
  <w:font w:name="HGPｺﾞｼｯｸM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29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 w:customStyle="1">
    <w:name w:val="Default"/>
    <w:next w:val="15"/>
    <w:link w:val="0"/>
    <w:uiPriority w:val="0"/>
    <w:pPr>
      <w:widowControl w:val="0"/>
      <w:autoSpaceDE w:val="0"/>
      <w:autoSpaceDN w:val="0"/>
      <w:adjustRightInd w:val="0"/>
    </w:pPr>
    <w:rPr>
      <w:rFonts w:ascii="ＭＳ ゴシック" w:hAnsi="ＭＳ ゴシック" w:eastAsia="ＭＳ ゴシック"/>
      <w:color w:val="000000"/>
      <w:kern w:val="0"/>
      <w:sz w:val="24"/>
    </w:rPr>
  </w:style>
  <w:style w:type="paragraph" w:styleId="16">
    <w:name w:val="Balloon Text"/>
    <w:basedOn w:val="0"/>
    <w:next w:val="16"/>
    <w:link w:val="17"/>
    <w:uiPriority w:val="0"/>
    <w:semiHidden/>
    <w:rPr>
      <w:rFonts w:asciiTheme="majorHAnsi" w:hAnsiTheme="majorHAnsi" w:eastAsiaTheme="majorEastAsia"/>
      <w:sz w:val="18"/>
    </w:rPr>
  </w:style>
  <w:style w:type="character" w:styleId="17" w:customStyle="1">
    <w:name w:val="吹き出し (文字)"/>
    <w:basedOn w:val="10"/>
    <w:next w:val="17"/>
    <w:link w:val="16"/>
    <w:uiPriority w:val="0"/>
    <w:rPr>
      <w:rFonts w:asciiTheme="majorHAnsi" w:hAnsiTheme="majorHAnsi" w:eastAsiaTheme="majorEastAsia"/>
      <w:sz w:val="18"/>
    </w:rPr>
  </w:style>
  <w:style w:type="paragraph" w:styleId="18">
    <w:name w:val="head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ヘッダー (文字)"/>
    <w:basedOn w:val="10"/>
    <w:next w:val="19"/>
    <w:link w:val="18"/>
    <w:uiPriority w:val="0"/>
  </w:style>
  <w:style w:type="paragraph" w:styleId="20">
    <w:name w:val="footer"/>
    <w:basedOn w:val="0"/>
    <w:next w:val="20"/>
    <w:link w:val="21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1" w:customStyle="1">
    <w:name w:val="フッター (文字)"/>
    <w:basedOn w:val="10"/>
    <w:next w:val="21"/>
    <w:link w:val="20"/>
    <w:uiPriority w:val="0"/>
  </w:style>
  <w:style w:type="character" w:styleId="22">
    <w:name w:val="footnote reference"/>
    <w:basedOn w:val="10"/>
    <w:next w:val="22"/>
    <w:link w:val="0"/>
    <w:uiPriority w:val="0"/>
    <w:semiHidden/>
    <w:rPr>
      <w:vertAlign w:val="superscript"/>
    </w:rPr>
  </w:style>
  <w:style w:type="character" w:styleId="23">
    <w:name w:val="endnote reference"/>
    <w:basedOn w:val="10"/>
    <w:next w:val="23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1157</TotalTime>
  <Pages>3</Pages>
  <Words>26</Words>
  <Characters>1642</Characters>
  <Application>JUST Note</Application>
  <Lines>108</Lines>
  <Paragraphs>81</Paragraphs>
  <Company>柴田町</Company>
  <CharactersWithSpaces>1828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真嶋  朱美</dc:creator>
  <cp:lastModifiedBy>遠藤  稔</cp:lastModifiedBy>
  <cp:lastPrinted>2025-08-30T00:30:49Z</cp:lastPrinted>
  <dcterms:created xsi:type="dcterms:W3CDTF">2024-08-02T01:06:00Z</dcterms:created>
  <dcterms:modified xsi:type="dcterms:W3CDTF">2025-08-29T07:34:24Z</dcterms:modified>
  <cp:revision>18</cp:revision>
</cp:coreProperties>
</file>